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DD50" w14:textId="77777777" w:rsidR="006478B2" w:rsidRDefault="006478B2" w:rsidP="006478B2">
      <w:pPr>
        <w:spacing w:after="0" w:line="240" w:lineRule="auto"/>
        <w:jc w:val="center"/>
        <w:rPr>
          <w:sz w:val="36"/>
          <w:szCs w:val="36"/>
        </w:rPr>
      </w:pPr>
      <w:r>
        <w:rPr>
          <w:sz w:val="36"/>
          <w:szCs w:val="36"/>
        </w:rPr>
        <w:t>Legislative</w:t>
      </w:r>
    </w:p>
    <w:p w14:paraId="707F0599" w14:textId="77777777" w:rsidR="006478B2" w:rsidRDefault="006478B2" w:rsidP="006478B2">
      <w:pPr>
        <w:spacing w:after="0" w:line="240" w:lineRule="auto"/>
        <w:jc w:val="center"/>
        <w:rPr>
          <w:sz w:val="24"/>
          <w:szCs w:val="24"/>
        </w:rPr>
      </w:pPr>
      <w:r>
        <w:rPr>
          <w:sz w:val="24"/>
          <w:szCs w:val="24"/>
        </w:rPr>
        <w:t>Plan of Action 2023-2024</w:t>
      </w:r>
    </w:p>
    <w:p w14:paraId="5406BFFB" w14:textId="77777777" w:rsidR="006478B2" w:rsidRDefault="006478B2" w:rsidP="006478B2">
      <w:pPr>
        <w:spacing w:after="0" w:line="240" w:lineRule="auto"/>
        <w:jc w:val="center"/>
        <w:rPr>
          <w:sz w:val="24"/>
          <w:szCs w:val="24"/>
        </w:rPr>
      </w:pPr>
    </w:p>
    <w:p w14:paraId="21FFF4B3" w14:textId="77777777" w:rsidR="006478B2" w:rsidRDefault="006478B2" w:rsidP="006478B2">
      <w:pPr>
        <w:spacing w:after="0" w:line="240" w:lineRule="auto"/>
        <w:rPr>
          <w:sz w:val="24"/>
          <w:szCs w:val="24"/>
        </w:rPr>
      </w:pPr>
      <w:r w:rsidRPr="000E0E66">
        <w:rPr>
          <w:sz w:val="24"/>
          <w:szCs w:val="24"/>
        </w:rPr>
        <w:t xml:space="preserve">Chair of Legislative oversees the development of programs and projects for the year at the state level.  This Chair will assist local organizations in the implementation of those programs and projects that meet the need of working women. </w:t>
      </w:r>
    </w:p>
    <w:p w14:paraId="735B3BCF" w14:textId="77777777" w:rsidR="006478B2" w:rsidRPr="00E9391F" w:rsidRDefault="006478B2" w:rsidP="006478B2">
      <w:pPr>
        <w:spacing w:after="0" w:line="240" w:lineRule="auto"/>
        <w:rPr>
          <w:sz w:val="24"/>
          <w:szCs w:val="24"/>
        </w:rPr>
      </w:pPr>
    </w:p>
    <w:p w14:paraId="0E126AAA" w14:textId="77777777" w:rsidR="006478B2" w:rsidRDefault="006478B2" w:rsidP="006478B2">
      <w:pPr>
        <w:spacing w:after="0" w:line="240" w:lineRule="auto"/>
        <w:rPr>
          <w:b/>
          <w:sz w:val="24"/>
          <w:szCs w:val="24"/>
          <w:u w:val="single"/>
        </w:rPr>
      </w:pPr>
      <w:r w:rsidRPr="001017F2">
        <w:rPr>
          <w:b/>
          <w:sz w:val="24"/>
          <w:szCs w:val="24"/>
          <w:u w:val="single"/>
        </w:rPr>
        <w:t>Goals:</w:t>
      </w:r>
    </w:p>
    <w:p w14:paraId="7392B5F9" w14:textId="77777777" w:rsidR="006478B2" w:rsidRPr="00E9391F" w:rsidRDefault="006478B2" w:rsidP="006478B2">
      <w:pPr>
        <w:pStyle w:val="ListParagraph"/>
        <w:numPr>
          <w:ilvl w:val="0"/>
          <w:numId w:val="1"/>
        </w:numPr>
      </w:pPr>
      <w:r w:rsidRPr="00E9391F">
        <w:t>Chair will send information to local organizations about bills or action at Federal and State levels which may affect women and/or the BPW platform issues.</w:t>
      </w:r>
    </w:p>
    <w:p w14:paraId="5E5C16D4" w14:textId="77777777" w:rsidR="006478B2" w:rsidRPr="00E9391F" w:rsidRDefault="006478B2" w:rsidP="006478B2">
      <w:pPr>
        <w:pStyle w:val="ListParagraph"/>
        <w:numPr>
          <w:ilvl w:val="0"/>
          <w:numId w:val="1"/>
        </w:numPr>
      </w:pPr>
      <w:proofErr w:type="gramStart"/>
      <w:r w:rsidRPr="00E9391F">
        <w:t>Chair</w:t>
      </w:r>
      <w:proofErr w:type="gramEnd"/>
      <w:r w:rsidRPr="00E9391F">
        <w:t xml:space="preserve"> will send “scam” warnings information to local organizations.</w:t>
      </w:r>
    </w:p>
    <w:p w14:paraId="0DE4A925" w14:textId="77777777" w:rsidR="006478B2" w:rsidRPr="00E9391F" w:rsidRDefault="006478B2" w:rsidP="006478B2">
      <w:pPr>
        <w:pStyle w:val="ListParagraph"/>
        <w:numPr>
          <w:ilvl w:val="0"/>
          <w:numId w:val="1"/>
        </w:numPr>
      </w:pPr>
      <w:proofErr w:type="gramStart"/>
      <w:r w:rsidRPr="00E9391F">
        <w:t>Chair</w:t>
      </w:r>
      <w:proofErr w:type="gramEnd"/>
      <w:r w:rsidRPr="00E9391F">
        <w:t xml:space="preserve"> will accept and appreciate any significant input that is shared to the </w:t>
      </w:r>
      <w:r>
        <w:t>below</w:t>
      </w:r>
      <w:r w:rsidRPr="00E9391F">
        <w:t xml:space="preserve"> address, but preferably to the email address.</w:t>
      </w:r>
    </w:p>
    <w:p w14:paraId="1839BA06" w14:textId="77777777" w:rsidR="006478B2" w:rsidRPr="00E9391F" w:rsidRDefault="006478B2" w:rsidP="006478B2">
      <w:pPr>
        <w:pStyle w:val="ListParagraph"/>
        <w:numPr>
          <w:ilvl w:val="0"/>
          <w:numId w:val="1"/>
        </w:numPr>
      </w:pPr>
      <w:r w:rsidRPr="00E9391F">
        <w:t xml:space="preserve">Send out information regarding Equal Pay Day for </w:t>
      </w:r>
      <w:r>
        <w:t>March 15</w:t>
      </w:r>
      <w:r w:rsidRPr="00E9391F">
        <w:t>, 202</w:t>
      </w:r>
      <w:r>
        <w:t>4</w:t>
      </w:r>
      <w:r w:rsidRPr="00E9391F">
        <w:t xml:space="preserve">. </w:t>
      </w:r>
      <w:r>
        <w:t xml:space="preserve"> </w:t>
      </w:r>
      <w:r w:rsidRPr="00E9391F">
        <w:t xml:space="preserve">Equal Pay Day is an attempt to raise awareness about the raw wage gap, the figure that shows that women, on average, earn about </w:t>
      </w:r>
      <w:r>
        <w:t>83</w:t>
      </w:r>
      <w:r w:rsidRPr="00E9391F">
        <w:t xml:space="preserve"> cents for </w:t>
      </w:r>
      <w:proofErr w:type="gramStart"/>
      <w:r w:rsidRPr="00E9391F">
        <w:t>every</w:t>
      </w:r>
      <w:proofErr w:type="gramEnd"/>
      <w:r w:rsidRPr="00E9391F">
        <w:t xml:space="preserve"> dollar</w:t>
      </w:r>
      <w:r>
        <w:t xml:space="preserve"> </w:t>
      </w:r>
      <w:r w:rsidRPr="00E9391F">
        <w:t>men earn.  Equal Pay Day was originated by the National Committee on Pay Equity (NCPE) in 1996 as a public awareness event to illustrate the gap between men's and women's wages</w:t>
      </w:r>
      <w:proofErr w:type="gramStart"/>
      <w:r w:rsidRPr="00E9391F">
        <w:t xml:space="preserve">. </w:t>
      </w:r>
      <w:proofErr w:type="gramEnd"/>
      <w:r w:rsidRPr="00E9391F">
        <w:t>(It was originally called ‘National Pay Inequity Awareness Day’ and changed to Equal Pay Day in 1998.)  Since Census statistics showing the latest wage figures will not be available until late August or September, NCPE leadership decided years ago to select a Tuesday in April as Equal Pay Day.</w:t>
      </w:r>
    </w:p>
    <w:p w14:paraId="79A239E3" w14:textId="77777777" w:rsidR="006478B2" w:rsidRPr="00E9391F" w:rsidRDefault="006478B2" w:rsidP="006478B2">
      <w:pPr>
        <w:pStyle w:val="ListParagraph"/>
        <w:numPr>
          <w:ilvl w:val="0"/>
          <w:numId w:val="1"/>
        </w:numPr>
      </w:pPr>
      <w:r w:rsidRPr="00E9391F">
        <w:t>Keep members aware of women’s health issues within the state.</w:t>
      </w:r>
    </w:p>
    <w:p w14:paraId="5F93C521" w14:textId="77777777" w:rsidR="006478B2" w:rsidRDefault="006478B2" w:rsidP="006478B2">
      <w:pPr>
        <w:spacing w:after="0" w:line="240" w:lineRule="auto"/>
        <w:rPr>
          <w:b/>
          <w:sz w:val="24"/>
          <w:szCs w:val="24"/>
          <w:u w:val="single"/>
        </w:rPr>
      </w:pPr>
      <w:r>
        <w:rPr>
          <w:b/>
          <w:sz w:val="24"/>
          <w:szCs w:val="24"/>
          <w:u w:val="single"/>
        </w:rPr>
        <w:t>Legislative Duties</w:t>
      </w:r>
      <w:r w:rsidRPr="001017F2">
        <w:rPr>
          <w:b/>
          <w:sz w:val="24"/>
          <w:szCs w:val="24"/>
          <w:u w:val="single"/>
        </w:rPr>
        <w:t>:</w:t>
      </w:r>
    </w:p>
    <w:p w14:paraId="42FE7302" w14:textId="77777777" w:rsidR="006478B2" w:rsidRPr="00E9391F" w:rsidRDefault="006478B2" w:rsidP="006478B2">
      <w:pPr>
        <w:pStyle w:val="ListParagraph"/>
        <w:numPr>
          <w:ilvl w:val="0"/>
          <w:numId w:val="2"/>
        </w:numPr>
      </w:pPr>
      <w:r w:rsidRPr="00E9391F">
        <w:t>Assure that each BPW member and every person you know is registered to vote.  202</w:t>
      </w:r>
      <w:r>
        <w:t>4</w:t>
      </w:r>
      <w:r w:rsidRPr="00E9391F">
        <w:t xml:space="preserve"> is an election year.  Being sure you vote at every election level, reminding others to vote, and assisting as needed with transportation.  Be familiar with the ability </w:t>
      </w:r>
      <w:proofErr w:type="gramStart"/>
      <w:r w:rsidRPr="00E9391F">
        <w:t>of</w:t>
      </w:r>
      <w:proofErr w:type="gramEnd"/>
      <w:r w:rsidRPr="00E9391F">
        <w:t xml:space="preserve"> mail in votes.  Check with the election clerk to see how your county handles this.  </w:t>
      </w:r>
    </w:p>
    <w:p w14:paraId="368EDC68" w14:textId="77777777" w:rsidR="006478B2" w:rsidRPr="00E9391F" w:rsidRDefault="006478B2" w:rsidP="006478B2">
      <w:pPr>
        <w:pStyle w:val="ListParagraph"/>
        <w:numPr>
          <w:ilvl w:val="0"/>
          <w:numId w:val="2"/>
        </w:numPr>
      </w:pPr>
      <w:r w:rsidRPr="00E9391F">
        <w:t>Host a political forum or assist your local Chamber of Commerce and other local groups who may be planning such an event by virtual meeting using Zoom or other application or in person</w:t>
      </w:r>
      <w:r>
        <w:t>.</w:t>
      </w:r>
    </w:p>
    <w:p w14:paraId="21AA62F7" w14:textId="77777777" w:rsidR="006478B2" w:rsidRPr="00E9391F" w:rsidRDefault="006478B2" w:rsidP="006478B2">
      <w:pPr>
        <w:pStyle w:val="ListParagraph"/>
        <w:numPr>
          <w:ilvl w:val="0"/>
          <w:numId w:val="2"/>
        </w:numPr>
      </w:pPr>
      <w:r w:rsidRPr="00E9391F">
        <w:t>Plan at least one BPW program during the year to invite your local Mayor</w:t>
      </w:r>
      <w:r>
        <w:t xml:space="preserve"> or Commissioners</w:t>
      </w:r>
      <w:r w:rsidRPr="00E9391F">
        <w:t xml:space="preserve"> to present as a guest speaker.  This could be done by Zoom meeting or in person.</w:t>
      </w:r>
    </w:p>
    <w:p w14:paraId="20A367C3" w14:textId="77777777" w:rsidR="006478B2" w:rsidRPr="00E9391F" w:rsidRDefault="006478B2" w:rsidP="006478B2">
      <w:pPr>
        <w:pStyle w:val="ListParagraph"/>
        <w:numPr>
          <w:ilvl w:val="0"/>
          <w:numId w:val="2"/>
        </w:numPr>
      </w:pPr>
      <w:r w:rsidRPr="00E9391F">
        <w:t>Send any information regarding politics at Federal, State, and local level to the Legislative Chair to be shared with the BPW members.</w:t>
      </w:r>
    </w:p>
    <w:p w14:paraId="37D06900" w14:textId="77777777" w:rsidR="006478B2" w:rsidRPr="00E9391F" w:rsidRDefault="006478B2" w:rsidP="006478B2">
      <w:pPr>
        <w:pStyle w:val="ListParagraph"/>
        <w:numPr>
          <w:ilvl w:val="0"/>
          <w:numId w:val="2"/>
        </w:numPr>
      </w:pPr>
      <w:r w:rsidRPr="00E9391F">
        <w:rPr>
          <w:b/>
          <w:bCs/>
        </w:rPr>
        <w:t xml:space="preserve">IMPORTANT: </w:t>
      </w:r>
      <w:r w:rsidRPr="00E9391F">
        <w:t xml:space="preserve">Be sure you are acquainted with your Kansas Senator and Representative so that they know you when you make contact to them (letters, calls to their office, emails, or personally) You can and do make a difference with those contacts.  </w:t>
      </w:r>
    </w:p>
    <w:p w14:paraId="5158F193" w14:textId="77777777" w:rsidR="006478B2" w:rsidRPr="00E9391F" w:rsidRDefault="006478B2" w:rsidP="006478B2">
      <w:pPr>
        <w:ind w:left="720"/>
      </w:pPr>
      <w:r w:rsidRPr="00E9391F">
        <w:t>These are critical times for our country and our citizens</w:t>
      </w:r>
      <w:proofErr w:type="gramStart"/>
      <w:r w:rsidRPr="00E9391F">
        <w:t xml:space="preserve">. </w:t>
      </w:r>
      <w:proofErr w:type="gramEnd"/>
      <w:r w:rsidRPr="00E9391F">
        <w:t>Do not take lightly your responsibility or your privilege of voting and being involved as an American</w:t>
      </w:r>
      <w:r w:rsidRPr="00E9391F">
        <w:rPr>
          <w:b/>
          <w:bCs/>
        </w:rPr>
        <w:t>.  Let Kansas BPW be known and seen as the active, intelligent, educated, and caring Americans that we are.</w:t>
      </w:r>
    </w:p>
    <w:p w14:paraId="5C3886AB" w14:textId="77777777" w:rsidR="006478B2" w:rsidRDefault="006478B2" w:rsidP="006478B2">
      <w:pPr>
        <w:spacing w:after="0" w:line="240" w:lineRule="auto"/>
        <w:rPr>
          <w:sz w:val="24"/>
          <w:szCs w:val="24"/>
        </w:rPr>
      </w:pPr>
    </w:p>
    <w:p w14:paraId="7F932808" w14:textId="77777777" w:rsidR="006478B2" w:rsidRDefault="006478B2" w:rsidP="006478B2">
      <w:pPr>
        <w:spacing w:after="0" w:line="240" w:lineRule="auto"/>
        <w:rPr>
          <w:b/>
          <w:sz w:val="24"/>
          <w:szCs w:val="24"/>
          <w:u w:val="single"/>
        </w:rPr>
      </w:pPr>
      <w:r>
        <w:rPr>
          <w:b/>
          <w:sz w:val="24"/>
          <w:szCs w:val="24"/>
          <w:u w:val="single"/>
        </w:rPr>
        <w:t xml:space="preserve">Legislative Chairperson: </w:t>
      </w:r>
    </w:p>
    <w:p w14:paraId="4B73B9E9" w14:textId="77777777" w:rsidR="006478B2" w:rsidRDefault="006478B2" w:rsidP="006478B2">
      <w:pPr>
        <w:spacing w:after="0" w:line="240" w:lineRule="auto"/>
        <w:rPr>
          <w:sz w:val="24"/>
          <w:szCs w:val="24"/>
        </w:rPr>
      </w:pPr>
      <w:r>
        <w:rPr>
          <w:sz w:val="24"/>
          <w:szCs w:val="24"/>
        </w:rPr>
        <w:tab/>
        <w:t>Susan Roberts</w:t>
      </w:r>
      <w:r>
        <w:rPr>
          <w:sz w:val="24"/>
          <w:szCs w:val="24"/>
        </w:rPr>
        <w:tab/>
      </w:r>
      <w:r>
        <w:rPr>
          <w:sz w:val="24"/>
          <w:szCs w:val="24"/>
        </w:rPr>
        <w:tab/>
      </w:r>
      <w:r>
        <w:rPr>
          <w:sz w:val="24"/>
          <w:szCs w:val="24"/>
        </w:rPr>
        <w:tab/>
      </w:r>
      <w:r>
        <w:rPr>
          <w:sz w:val="24"/>
          <w:szCs w:val="24"/>
        </w:rPr>
        <w:tab/>
        <w:t>smrher@gmail.com</w:t>
      </w:r>
      <w:r>
        <w:rPr>
          <w:sz w:val="24"/>
          <w:szCs w:val="24"/>
        </w:rPr>
        <w:tab/>
      </w:r>
      <w:r>
        <w:rPr>
          <w:sz w:val="24"/>
          <w:szCs w:val="24"/>
        </w:rPr>
        <w:tab/>
        <w:t>19280 166</w:t>
      </w:r>
      <w:r w:rsidRPr="00E9391F">
        <w:rPr>
          <w:sz w:val="24"/>
          <w:szCs w:val="24"/>
          <w:vertAlign w:val="superscript"/>
        </w:rPr>
        <w:t>th</w:t>
      </w:r>
      <w:r>
        <w:rPr>
          <w:sz w:val="24"/>
          <w:szCs w:val="24"/>
        </w:rPr>
        <w:t xml:space="preserve"> St. Basehor, Ks</w:t>
      </w:r>
      <w:proofErr w:type="gramStart"/>
      <w:r>
        <w:rPr>
          <w:sz w:val="24"/>
          <w:szCs w:val="24"/>
        </w:rPr>
        <w:t xml:space="preserve">. </w:t>
      </w:r>
      <w:proofErr w:type="gramEnd"/>
      <w:r>
        <w:rPr>
          <w:sz w:val="24"/>
          <w:szCs w:val="24"/>
        </w:rPr>
        <w:t>66007</w:t>
      </w:r>
    </w:p>
    <w:p w14:paraId="31AFF4FD" w14:textId="77777777" w:rsidR="006478B2" w:rsidRPr="00AA4BD7" w:rsidRDefault="006478B2" w:rsidP="006478B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913-238-3956</w:t>
      </w:r>
    </w:p>
    <w:p w14:paraId="4656637A" w14:textId="77777777" w:rsidR="00EB7C00" w:rsidRDefault="00EB7C00"/>
    <w:sectPr w:rsidR="00EB7C00" w:rsidSect="006478B2">
      <w:pgSz w:w="12240" w:h="15840" w:code="1"/>
      <w:pgMar w:top="1152" w:right="864" w:bottom="1152" w:left="864" w:header="288" w:footer="288"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F93"/>
    <w:multiLevelType w:val="hybridMultilevel"/>
    <w:tmpl w:val="604E07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A90C1A"/>
    <w:multiLevelType w:val="hybridMultilevel"/>
    <w:tmpl w:val="E070A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6503230">
    <w:abstractNumId w:val="1"/>
  </w:num>
  <w:num w:numId="2" w16cid:durableId="58157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78B2"/>
    <w:rsid w:val="006478B2"/>
    <w:rsid w:val="00E2043B"/>
    <w:rsid w:val="00EB7C00"/>
    <w:rsid w:val="00FC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ECB1"/>
  <w15:chartTrackingRefBased/>
  <w15:docId w15:val="{106726B6-B854-422C-87D6-E4677998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B2"/>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LewAnn Schneider</dc:creator>
  <cp:keywords/>
  <dc:description/>
  <cp:lastModifiedBy>LewAnn Schneider</cp:lastModifiedBy>
  <cp:revision>1</cp:revision>
  <dcterms:created xsi:type="dcterms:W3CDTF">2023-07-10T03:27:00Z</dcterms:created>
  <dcterms:modified xsi:type="dcterms:W3CDTF">2023-07-10T03:28:00Z</dcterms:modified>
</cp:coreProperties>
</file>